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92" w:rsidRPr="00CB0374" w:rsidRDefault="00A401A9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bookmarkStart w:id="0" w:name="_GoBack"/>
      <w:bookmarkEnd w:id="0"/>
      <w:r w:rsidRPr="00CB0374">
        <w:rPr>
          <w:rFonts w:asciiTheme="majorHAnsi" w:hAnsiTheme="majorHAnsi" w:cstheme="majorHAnsi"/>
          <w:b/>
          <w:sz w:val="28"/>
        </w:rPr>
        <w:t>Pressemitteilung</w:t>
      </w:r>
    </w:p>
    <w:p w:rsidR="00CB0374" w:rsidRPr="008044D2" w:rsidRDefault="00357CB2" w:rsidP="00357CB2">
      <w:pPr>
        <w:ind w:left="-1417"/>
        <w:jc w:val="center"/>
        <w:rPr>
          <w:rFonts w:asciiTheme="majorHAnsi" w:hAnsiTheme="majorHAnsi" w:cstheme="majorHAnsi"/>
          <w:b/>
          <w:bCs/>
          <w:sz w:val="36"/>
        </w:rPr>
      </w:pPr>
      <w:r>
        <w:rPr>
          <w:rFonts w:asciiTheme="majorHAnsi" w:hAnsiTheme="majorHAnsi" w:cstheme="majorHAnsi"/>
          <w:b/>
          <w:bCs/>
          <w:sz w:val="36"/>
        </w:rPr>
        <w:t xml:space="preserve">Star Staatsmeisterschaft, </w:t>
      </w:r>
      <w:r w:rsidRPr="00357CB2">
        <w:rPr>
          <w:rFonts w:asciiTheme="majorHAnsi" w:hAnsiTheme="majorHAnsi" w:cstheme="majorHAnsi"/>
          <w:b/>
          <w:bCs/>
          <w:sz w:val="36"/>
        </w:rPr>
        <w:t>Regatta um den Rolf Lange Pokal</w:t>
      </w:r>
    </w:p>
    <w:p w:rsidR="00651205" w:rsidRPr="008044D2" w:rsidRDefault="00BA166D" w:rsidP="00FB7F14">
      <w:pPr>
        <w:spacing w:line="276" w:lineRule="auto"/>
        <w:ind w:left="-426" w:right="1411"/>
        <w:jc w:val="center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18</w:t>
      </w:r>
      <w:r w:rsidR="00A401A9" w:rsidRPr="008044D2">
        <w:rPr>
          <w:rFonts w:asciiTheme="majorHAnsi" w:hAnsiTheme="majorHAnsi" w:cstheme="majorHAnsi"/>
          <w:b/>
          <w:sz w:val="28"/>
        </w:rPr>
        <w:t xml:space="preserve">. – </w:t>
      </w:r>
      <w:r>
        <w:rPr>
          <w:rFonts w:asciiTheme="majorHAnsi" w:hAnsiTheme="majorHAnsi" w:cstheme="majorHAnsi"/>
          <w:b/>
          <w:sz w:val="28"/>
        </w:rPr>
        <w:t>21</w:t>
      </w:r>
      <w:r w:rsidR="00A401A9" w:rsidRPr="008044D2">
        <w:rPr>
          <w:rFonts w:asciiTheme="majorHAnsi" w:hAnsiTheme="majorHAnsi" w:cstheme="majorHAnsi"/>
          <w:b/>
          <w:sz w:val="28"/>
        </w:rPr>
        <w:t>.</w:t>
      </w:r>
      <w:r>
        <w:rPr>
          <w:rFonts w:asciiTheme="majorHAnsi" w:hAnsiTheme="majorHAnsi" w:cstheme="majorHAnsi"/>
          <w:b/>
          <w:sz w:val="28"/>
        </w:rPr>
        <w:t>0</w:t>
      </w:r>
      <w:r w:rsidR="008044D2">
        <w:rPr>
          <w:rFonts w:asciiTheme="majorHAnsi" w:hAnsiTheme="majorHAnsi" w:cstheme="majorHAnsi"/>
          <w:b/>
          <w:sz w:val="28"/>
        </w:rPr>
        <w:t>9</w:t>
      </w:r>
      <w:r w:rsidR="00A401A9" w:rsidRPr="008044D2">
        <w:rPr>
          <w:rFonts w:asciiTheme="majorHAnsi" w:hAnsiTheme="majorHAnsi" w:cstheme="majorHAnsi"/>
          <w:b/>
          <w:sz w:val="28"/>
        </w:rPr>
        <w:t>.201</w:t>
      </w:r>
      <w:r w:rsidR="00192D0E" w:rsidRPr="008044D2">
        <w:rPr>
          <w:rFonts w:asciiTheme="majorHAnsi" w:hAnsiTheme="majorHAnsi" w:cstheme="majorHAnsi"/>
          <w:b/>
          <w:sz w:val="28"/>
        </w:rPr>
        <w:t>4</w:t>
      </w:r>
      <w:r w:rsidR="00A401A9" w:rsidRPr="008044D2">
        <w:rPr>
          <w:rFonts w:asciiTheme="majorHAnsi" w:hAnsiTheme="majorHAnsi" w:cstheme="majorHAnsi"/>
          <w:b/>
          <w:sz w:val="28"/>
        </w:rPr>
        <w:t xml:space="preserve"> - </w:t>
      </w:r>
      <w:r w:rsidR="00192D0E" w:rsidRPr="008044D2">
        <w:rPr>
          <w:rFonts w:asciiTheme="majorHAnsi" w:hAnsiTheme="majorHAnsi" w:cstheme="majorHAnsi"/>
          <w:b/>
          <w:sz w:val="28"/>
        </w:rPr>
        <w:t xml:space="preserve">Union-Yacht-Club </w:t>
      </w:r>
      <w:r w:rsidR="00651205" w:rsidRPr="008044D2">
        <w:rPr>
          <w:rFonts w:asciiTheme="majorHAnsi" w:hAnsiTheme="majorHAnsi" w:cstheme="majorHAnsi"/>
          <w:b/>
          <w:sz w:val="28"/>
        </w:rPr>
        <w:t>Attersee</w:t>
      </w:r>
    </w:p>
    <w:p w:rsidR="008044D2" w:rsidRDefault="00800365" w:rsidP="008044D2">
      <w:pPr>
        <w:spacing w:line="276" w:lineRule="auto"/>
        <w:ind w:left="-426" w:right="141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8044D2">
        <w:rPr>
          <w:rFonts w:asciiTheme="majorHAnsi" w:hAnsiTheme="majorHAnsi" w:cstheme="majorHAnsi"/>
          <w:b/>
          <w:sz w:val="20"/>
          <w:szCs w:val="20"/>
        </w:rPr>
        <w:br/>
      </w:r>
      <w:r w:rsidR="00357CB2">
        <w:rPr>
          <w:rFonts w:asciiTheme="majorHAnsi" w:hAnsiTheme="majorHAnsi" w:cstheme="majorHAnsi"/>
          <w:b/>
          <w:sz w:val="20"/>
          <w:szCs w:val="20"/>
        </w:rPr>
        <w:t xml:space="preserve">Olympiateilnehmer Christian </w:t>
      </w:r>
      <w:proofErr w:type="spellStart"/>
      <w:r w:rsidR="00357CB2">
        <w:rPr>
          <w:rFonts w:asciiTheme="majorHAnsi" w:hAnsiTheme="majorHAnsi" w:cstheme="majorHAnsi"/>
          <w:b/>
          <w:sz w:val="20"/>
          <w:szCs w:val="20"/>
        </w:rPr>
        <w:t>Nehammer</w:t>
      </w:r>
      <w:proofErr w:type="spellEnd"/>
      <w:r w:rsidR="00357CB2">
        <w:rPr>
          <w:rFonts w:asciiTheme="majorHAnsi" w:hAnsiTheme="majorHAnsi" w:cstheme="majorHAnsi"/>
          <w:b/>
          <w:sz w:val="20"/>
          <w:szCs w:val="20"/>
        </w:rPr>
        <w:t xml:space="preserve"> wird mit Florian Urban österreichischer Staatsmeister!</w:t>
      </w:r>
    </w:p>
    <w:p w:rsidR="008044D2" w:rsidRDefault="008044D2" w:rsidP="00FB7F14">
      <w:pPr>
        <w:spacing w:line="276" w:lineRule="auto"/>
        <w:ind w:left="-426" w:right="1411"/>
        <w:rPr>
          <w:rFonts w:asciiTheme="majorHAnsi" w:hAnsiTheme="majorHAnsi" w:cstheme="majorHAnsi"/>
          <w:b/>
          <w:sz w:val="20"/>
          <w:szCs w:val="20"/>
        </w:rPr>
      </w:pPr>
    </w:p>
    <w:p w:rsidR="00ED3EFC" w:rsidRDefault="00357CB2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Von Do</w:t>
      </w:r>
      <w:r w:rsidR="00052223">
        <w:rPr>
          <w:rFonts w:asciiTheme="majorHAnsi" w:hAnsiTheme="majorHAnsi" w:cstheme="majorHAnsi"/>
          <w:sz w:val="20"/>
          <w:szCs w:val="20"/>
        </w:rPr>
        <w:t>nnerstag, 18</w:t>
      </w:r>
      <w:r>
        <w:rPr>
          <w:rFonts w:asciiTheme="majorHAnsi" w:hAnsiTheme="majorHAnsi" w:cstheme="majorHAnsi"/>
          <w:sz w:val="20"/>
          <w:szCs w:val="20"/>
        </w:rPr>
        <w:t>. –</w:t>
      </w:r>
      <w:r w:rsidR="00052223">
        <w:rPr>
          <w:rFonts w:asciiTheme="majorHAnsi" w:hAnsiTheme="majorHAnsi" w:cstheme="majorHAnsi"/>
          <w:sz w:val="20"/>
          <w:szCs w:val="20"/>
        </w:rPr>
        <w:t xml:space="preserve"> Sonntag, 21</w:t>
      </w:r>
      <w:r>
        <w:rPr>
          <w:rFonts w:asciiTheme="majorHAnsi" w:hAnsiTheme="majorHAnsi" w:cstheme="majorHAnsi"/>
          <w:sz w:val="20"/>
          <w:szCs w:val="20"/>
        </w:rPr>
        <w:t>.09.2014 waren acht Wettfahrten zur Ermittlung des österreichischen Staatsmeisters in der ehemals olympischen Starbootklasse ausgeschrieben.</w:t>
      </w:r>
    </w:p>
    <w:p w:rsidR="00357CB2" w:rsidRDefault="00357CB2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Am Donnerstag und Freitag waren die Wind- und Wetterverhältnisse aber so gut, dass jeweils vier Wettfahrten gesegelt werden konnten. Bei sieben bis zwölf Knoten Rosenwind schlugen die Herzen der Segler höher.</w:t>
      </w:r>
    </w:p>
    <w:p w:rsidR="00135F9D" w:rsidRDefault="00135F9D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Teilnehmer aus sechs Nationen segelten gemeinsam mit den Österreichern um den Sieg.</w:t>
      </w:r>
    </w:p>
    <w:p w:rsidR="00357CB2" w:rsidRDefault="00357CB2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357CB2" w:rsidRDefault="00357CB2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Eine Klasse für sich war der </w:t>
      </w:r>
      <w:r w:rsidR="00135F9D">
        <w:rPr>
          <w:rFonts w:asciiTheme="majorHAnsi" w:hAnsiTheme="majorHAnsi" w:cstheme="majorHAnsi"/>
          <w:sz w:val="20"/>
          <w:szCs w:val="20"/>
        </w:rPr>
        <w:t xml:space="preserve">Deutsche Hubert </w:t>
      </w:r>
      <w:proofErr w:type="spellStart"/>
      <w:r w:rsidR="00135F9D">
        <w:rPr>
          <w:rFonts w:asciiTheme="majorHAnsi" w:hAnsiTheme="majorHAnsi" w:cstheme="majorHAnsi"/>
          <w:sz w:val="20"/>
          <w:szCs w:val="20"/>
        </w:rPr>
        <w:t>Merkelbach</w:t>
      </w:r>
      <w:proofErr w:type="spellEnd"/>
      <w:r w:rsidR="00135F9D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mit seinem Vorschoter Steffen Rutz</w:t>
      </w:r>
      <w:r w:rsidR="00135F9D">
        <w:rPr>
          <w:rFonts w:asciiTheme="majorHAnsi" w:hAnsiTheme="majorHAnsi" w:cstheme="majorHAnsi"/>
          <w:sz w:val="20"/>
          <w:szCs w:val="20"/>
        </w:rPr>
        <w:t>. Der</w:t>
      </w:r>
      <w:r w:rsidR="00135F9D" w:rsidRPr="00135F9D">
        <w:rPr>
          <w:rFonts w:asciiTheme="majorHAnsi" w:hAnsiTheme="majorHAnsi" w:cstheme="majorHAnsi"/>
          <w:sz w:val="20"/>
          <w:szCs w:val="20"/>
        </w:rPr>
        <w:t xml:space="preserve"> </w:t>
      </w:r>
      <w:r w:rsidR="00135F9D">
        <w:rPr>
          <w:rFonts w:asciiTheme="majorHAnsi" w:hAnsiTheme="majorHAnsi" w:cstheme="majorHAnsi"/>
          <w:sz w:val="20"/>
          <w:szCs w:val="20"/>
        </w:rPr>
        <w:t>regierende Europameister konnte sich</w:t>
      </w:r>
      <w:r>
        <w:rPr>
          <w:rFonts w:asciiTheme="majorHAnsi" w:hAnsiTheme="majorHAnsi" w:cstheme="majorHAnsi"/>
          <w:sz w:val="20"/>
          <w:szCs w:val="20"/>
        </w:rPr>
        <w:t xml:space="preserve"> vom Zweitplatzierten um elf Punkte absetzen.</w:t>
      </w:r>
    </w:p>
    <w:p w:rsidR="00BA166D" w:rsidRDefault="00BA166D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A166D" w:rsidRDefault="00BA166D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Beste Österreicher und damit Gewinner des Staatsmeistertitels wurden Christian </w:t>
      </w:r>
      <w:proofErr w:type="spellStart"/>
      <w:r>
        <w:rPr>
          <w:rFonts w:asciiTheme="majorHAnsi" w:hAnsiTheme="majorHAnsi" w:cstheme="majorHAnsi"/>
          <w:sz w:val="20"/>
          <w:szCs w:val="20"/>
        </w:rPr>
        <w:t>Nehammer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(UYC Attersee) und Florian Urban (UYC Traunsee). Sie hatten eine gleichmäßig gute Leistung. „Auch wenn ich schon bei olympischen Spielen war, so war dies mein erster </w:t>
      </w:r>
      <w:proofErr w:type="spellStart"/>
      <w:r>
        <w:rPr>
          <w:rFonts w:asciiTheme="majorHAnsi" w:hAnsiTheme="majorHAnsi" w:cstheme="majorHAnsi"/>
          <w:sz w:val="20"/>
          <w:szCs w:val="20"/>
        </w:rPr>
        <w:t>selbstersteuerter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Staatsmeistertitel. Florian und ich sind wirklich glücklich darüber.“, so der frischgebackene Staatsmeister </w:t>
      </w:r>
      <w:proofErr w:type="spellStart"/>
      <w:r>
        <w:rPr>
          <w:rFonts w:asciiTheme="majorHAnsi" w:hAnsiTheme="majorHAnsi" w:cstheme="majorHAnsi"/>
          <w:sz w:val="20"/>
          <w:szCs w:val="20"/>
        </w:rPr>
        <w:t>Nehammer</w:t>
      </w:r>
      <w:proofErr w:type="spellEnd"/>
      <w:r>
        <w:rPr>
          <w:rFonts w:asciiTheme="majorHAnsi" w:hAnsiTheme="majorHAnsi" w:cstheme="majorHAnsi"/>
          <w:sz w:val="20"/>
          <w:szCs w:val="20"/>
        </w:rPr>
        <w:t>.</w:t>
      </w:r>
      <w:r w:rsidR="00A6287B">
        <w:rPr>
          <w:rFonts w:asciiTheme="majorHAnsi" w:hAnsiTheme="majorHAnsi" w:cstheme="majorHAnsi"/>
          <w:sz w:val="20"/>
          <w:szCs w:val="20"/>
        </w:rPr>
        <w:t xml:space="preserve"> </w:t>
      </w:r>
    </w:p>
    <w:p w:rsidR="00BA166D" w:rsidRDefault="00BA166D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A166D" w:rsidRDefault="00BA166D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Etwas überraschend am dritten Gesamtrang und zweitbester Österreicher das junge Team Florian </w:t>
      </w:r>
      <w:proofErr w:type="spellStart"/>
      <w:r>
        <w:rPr>
          <w:rFonts w:asciiTheme="majorHAnsi" w:hAnsiTheme="majorHAnsi" w:cstheme="majorHAnsi"/>
          <w:sz w:val="20"/>
          <w:szCs w:val="20"/>
        </w:rPr>
        <w:t>Felzmann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(SC Kammersee) und Martin Lux (UYC Attersee). Sie platzierten sich mit zwei </w:t>
      </w:r>
      <w:proofErr w:type="spellStart"/>
      <w:r>
        <w:rPr>
          <w:rFonts w:asciiTheme="majorHAnsi" w:hAnsiTheme="majorHAnsi" w:cstheme="majorHAnsi"/>
          <w:sz w:val="20"/>
          <w:szCs w:val="20"/>
        </w:rPr>
        <w:t>Wettfahrtssiegen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mitten in der Elite der Starbootsegler. </w:t>
      </w:r>
    </w:p>
    <w:p w:rsidR="00BA166D" w:rsidRDefault="00BA166D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BA166D" w:rsidRDefault="00BA166D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Bronze der österreichischen Staatsmeisterschaft geht an Christian Scheinecker und Gebhard</w:t>
      </w:r>
      <w:r w:rsidR="00135F9D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135F9D">
        <w:rPr>
          <w:rFonts w:asciiTheme="majorHAnsi" w:hAnsiTheme="majorHAnsi" w:cstheme="majorHAnsi"/>
          <w:sz w:val="20"/>
          <w:szCs w:val="20"/>
        </w:rPr>
        <w:t>Wallinger</w:t>
      </w:r>
      <w:proofErr w:type="spellEnd"/>
      <w:r w:rsidR="00135F9D">
        <w:rPr>
          <w:rFonts w:asciiTheme="majorHAnsi" w:hAnsiTheme="majorHAnsi" w:cstheme="majorHAnsi"/>
          <w:sz w:val="20"/>
          <w:szCs w:val="20"/>
        </w:rPr>
        <w:t xml:space="preserve"> (beide UYC Attersee). Nach Gold bei der Drachenstaatsmeisterschaft ist dies heuer bereits die zweite Medaille für Scheinecker.</w:t>
      </w:r>
    </w:p>
    <w:p w:rsidR="00357CB2" w:rsidRDefault="00357CB2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800365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Der Union-Yacht-Club Attersee ist mit beinahe 130 Jahren einer der ältesten und mit über 9</w:t>
      </w:r>
      <w:r w:rsidR="00CA5A63">
        <w:rPr>
          <w:rFonts w:asciiTheme="majorHAnsi" w:hAnsiTheme="majorHAnsi" w:cstheme="majorHAnsi"/>
          <w:sz w:val="20"/>
          <w:szCs w:val="20"/>
        </w:rPr>
        <w:t>5</w:t>
      </w:r>
      <w:r>
        <w:rPr>
          <w:rFonts w:asciiTheme="majorHAnsi" w:hAnsiTheme="majorHAnsi" w:cstheme="majorHAnsi"/>
          <w:sz w:val="20"/>
          <w:szCs w:val="20"/>
        </w:rPr>
        <w:t>0 Mitgliedern der größte österreichische Segelverein. Jährlich werden zahlreiche Regatten durchgeführt, darunter auch regelmäßig Großevent</w:t>
      </w:r>
      <w:r w:rsidR="00CA5A63">
        <w:rPr>
          <w:rFonts w:asciiTheme="majorHAnsi" w:hAnsiTheme="majorHAnsi" w:cstheme="majorHAnsi"/>
          <w:sz w:val="20"/>
          <w:szCs w:val="20"/>
        </w:rPr>
        <w:t>s</w:t>
      </w:r>
      <w:r>
        <w:rPr>
          <w:rFonts w:asciiTheme="majorHAnsi" w:hAnsiTheme="majorHAnsi" w:cstheme="majorHAnsi"/>
          <w:sz w:val="20"/>
          <w:szCs w:val="20"/>
        </w:rPr>
        <w:t xml:space="preserve"> wie Welt-</w:t>
      </w:r>
      <w:r w:rsidR="00CA5A63">
        <w:rPr>
          <w:rFonts w:asciiTheme="majorHAnsi" w:hAnsiTheme="majorHAnsi" w:cstheme="majorHAnsi"/>
          <w:sz w:val="20"/>
          <w:szCs w:val="20"/>
        </w:rPr>
        <w:t>, Europa-</w:t>
      </w:r>
      <w:r>
        <w:rPr>
          <w:rFonts w:asciiTheme="majorHAnsi" w:hAnsiTheme="majorHAnsi" w:cstheme="majorHAnsi"/>
          <w:sz w:val="20"/>
          <w:szCs w:val="20"/>
        </w:rPr>
        <w:t xml:space="preserve"> und </w:t>
      </w:r>
      <w:r w:rsidR="00CA5A63">
        <w:rPr>
          <w:rFonts w:asciiTheme="majorHAnsi" w:hAnsiTheme="majorHAnsi" w:cstheme="majorHAnsi"/>
          <w:sz w:val="20"/>
          <w:szCs w:val="20"/>
        </w:rPr>
        <w:t>Staats</w:t>
      </w:r>
      <w:r>
        <w:rPr>
          <w:rFonts w:asciiTheme="majorHAnsi" w:hAnsiTheme="majorHAnsi" w:cstheme="majorHAnsi"/>
          <w:sz w:val="20"/>
          <w:szCs w:val="20"/>
        </w:rPr>
        <w:t xml:space="preserve">meisterschaften. </w:t>
      </w:r>
      <w:r w:rsidR="00CA5A63">
        <w:rPr>
          <w:rFonts w:asciiTheme="majorHAnsi" w:hAnsiTheme="majorHAnsi" w:cstheme="majorHAnsi"/>
          <w:sz w:val="20"/>
          <w:szCs w:val="20"/>
        </w:rPr>
        <w:t xml:space="preserve">Weitere Informationen zum Club und seinen Regatten finden Sie auf </w:t>
      </w:r>
      <w:hyperlink r:id="rId8" w:history="1">
        <w:r w:rsidR="00CA5A63" w:rsidRPr="001F1C3D">
          <w:rPr>
            <w:rStyle w:val="Hyperlink"/>
            <w:rFonts w:asciiTheme="majorHAnsi" w:hAnsiTheme="majorHAnsi" w:cstheme="majorHAnsi"/>
            <w:sz w:val="20"/>
            <w:szCs w:val="20"/>
          </w:rPr>
          <w:t>www.uycas.at</w:t>
        </w:r>
      </w:hyperlink>
      <w:r w:rsidR="00CA5A63">
        <w:rPr>
          <w:rFonts w:asciiTheme="majorHAnsi" w:hAnsiTheme="majorHAnsi" w:cstheme="majorHAnsi"/>
          <w:sz w:val="20"/>
          <w:szCs w:val="20"/>
        </w:rPr>
        <w:t>.</w:t>
      </w:r>
    </w:p>
    <w:p w:rsidR="003D0553" w:rsidRDefault="003D0553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800365" w:rsidRDefault="00800365" w:rsidP="00135F9D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Das Detailergebnis der Regatta finden Sie hier:</w:t>
      </w:r>
      <w:r w:rsidR="00135F9D">
        <w:rPr>
          <w:rFonts w:asciiTheme="majorHAnsi" w:hAnsiTheme="majorHAnsi" w:cstheme="majorHAnsi"/>
          <w:sz w:val="20"/>
          <w:szCs w:val="20"/>
        </w:rPr>
        <w:t xml:space="preserve"> </w:t>
      </w:r>
      <w:hyperlink r:id="rId9" w:history="1">
        <w:r w:rsidR="00135F9D" w:rsidRPr="00E05664">
          <w:rPr>
            <w:rStyle w:val="Hyperlink"/>
            <w:rFonts w:asciiTheme="majorHAnsi" w:hAnsiTheme="majorHAnsi" w:cstheme="majorHAnsi"/>
            <w:sz w:val="20"/>
            <w:szCs w:val="20"/>
          </w:rPr>
          <w:t>http://www.uycas.at/regatten/ergebnis/?rid=390</w:t>
        </w:r>
      </w:hyperlink>
    </w:p>
    <w:p w:rsidR="00135F9D" w:rsidRDefault="00135F9D" w:rsidP="00135F9D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800365" w:rsidRDefault="00800365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5A20D0" w:rsidRDefault="005A20D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 w:rsidRPr="00323E06">
        <w:rPr>
          <w:rFonts w:asciiTheme="majorHAnsi" w:hAnsiTheme="majorHAnsi" w:cstheme="majorHAnsi"/>
          <w:sz w:val="20"/>
          <w:szCs w:val="20"/>
        </w:rPr>
        <w:t>Die beigefügten Bilder zeigen</w:t>
      </w:r>
      <w:r w:rsidR="00800365">
        <w:rPr>
          <w:rFonts w:asciiTheme="majorHAnsi" w:hAnsiTheme="majorHAnsi" w:cstheme="majorHAnsi"/>
          <w:sz w:val="20"/>
          <w:szCs w:val="20"/>
        </w:rPr>
        <w:t xml:space="preserve"> </w:t>
      </w:r>
      <w:r w:rsidR="00E22AE3">
        <w:rPr>
          <w:rFonts w:asciiTheme="majorHAnsi" w:hAnsiTheme="majorHAnsi" w:cstheme="majorHAnsi"/>
          <w:sz w:val="20"/>
          <w:szCs w:val="20"/>
        </w:rPr>
        <w:t xml:space="preserve">die Mannschaft </w:t>
      </w:r>
      <w:proofErr w:type="spellStart"/>
      <w:r w:rsidR="00E22AE3">
        <w:rPr>
          <w:rFonts w:asciiTheme="majorHAnsi" w:hAnsiTheme="majorHAnsi" w:cstheme="majorHAnsi"/>
          <w:sz w:val="20"/>
          <w:szCs w:val="20"/>
        </w:rPr>
        <w:t>Nehammer</w:t>
      </w:r>
      <w:proofErr w:type="spellEnd"/>
      <w:r w:rsidR="00E22AE3">
        <w:rPr>
          <w:rFonts w:asciiTheme="majorHAnsi" w:hAnsiTheme="majorHAnsi" w:cstheme="majorHAnsi"/>
          <w:sz w:val="20"/>
          <w:szCs w:val="20"/>
        </w:rPr>
        <w:t xml:space="preserve">/Urban beim Zieleinlauf vor </w:t>
      </w:r>
      <w:proofErr w:type="spellStart"/>
      <w:r w:rsidR="00E22AE3">
        <w:rPr>
          <w:rFonts w:asciiTheme="majorHAnsi" w:hAnsiTheme="majorHAnsi" w:cstheme="majorHAnsi"/>
          <w:sz w:val="20"/>
          <w:szCs w:val="20"/>
        </w:rPr>
        <w:t>Merkelbach</w:t>
      </w:r>
      <w:proofErr w:type="spellEnd"/>
      <w:r w:rsidR="00E22AE3">
        <w:rPr>
          <w:rFonts w:asciiTheme="majorHAnsi" w:hAnsiTheme="majorHAnsi" w:cstheme="majorHAnsi"/>
          <w:sz w:val="20"/>
          <w:szCs w:val="20"/>
        </w:rPr>
        <w:t xml:space="preserve">/Rutz, die Jugendmannschaft </w:t>
      </w:r>
      <w:proofErr w:type="spellStart"/>
      <w:r w:rsidR="00E22AE3">
        <w:rPr>
          <w:rFonts w:asciiTheme="majorHAnsi" w:hAnsiTheme="majorHAnsi" w:cstheme="majorHAnsi"/>
          <w:sz w:val="20"/>
          <w:szCs w:val="20"/>
        </w:rPr>
        <w:t>Felzmann</w:t>
      </w:r>
      <w:proofErr w:type="spellEnd"/>
      <w:r w:rsidR="00E22AE3">
        <w:rPr>
          <w:rFonts w:asciiTheme="majorHAnsi" w:hAnsiTheme="majorHAnsi" w:cstheme="majorHAnsi"/>
          <w:sz w:val="20"/>
          <w:szCs w:val="20"/>
        </w:rPr>
        <w:t>/Lux, sowie den Start zur sechsten Wettfahrt.</w:t>
      </w:r>
      <w:r w:rsidR="006E2F63">
        <w:rPr>
          <w:rFonts w:asciiTheme="majorHAnsi" w:hAnsiTheme="majorHAnsi" w:cstheme="majorHAnsi"/>
          <w:sz w:val="20"/>
          <w:szCs w:val="20"/>
        </w:rPr>
        <w:t xml:space="preserve"> </w:t>
      </w:r>
      <w:r w:rsidR="00800365">
        <w:rPr>
          <w:rFonts w:asciiTheme="majorHAnsi" w:hAnsiTheme="majorHAnsi" w:cstheme="majorHAnsi"/>
          <w:sz w:val="20"/>
          <w:szCs w:val="20"/>
        </w:rPr>
        <w:t xml:space="preserve">Das Copyright liegt bei </w:t>
      </w:r>
      <w:r w:rsidR="00CB0374">
        <w:rPr>
          <w:rFonts w:asciiTheme="majorHAnsi" w:hAnsiTheme="majorHAnsi" w:cstheme="majorHAnsi"/>
          <w:sz w:val="20"/>
          <w:szCs w:val="20"/>
        </w:rPr>
        <w:t>Gert Schmidleitner</w:t>
      </w:r>
      <w:r w:rsidR="00800365">
        <w:rPr>
          <w:rFonts w:asciiTheme="majorHAnsi" w:hAnsiTheme="majorHAnsi" w:cstheme="majorHAnsi"/>
          <w:sz w:val="20"/>
          <w:szCs w:val="20"/>
        </w:rPr>
        <w:t xml:space="preserve">, </w:t>
      </w:r>
      <w:r w:rsidR="003D0553">
        <w:rPr>
          <w:rFonts w:asciiTheme="majorHAnsi" w:hAnsiTheme="majorHAnsi" w:cstheme="majorHAnsi"/>
          <w:sz w:val="20"/>
          <w:szCs w:val="20"/>
        </w:rPr>
        <w:t xml:space="preserve">unter Verwendung der Copyrightangabe ist </w:t>
      </w:r>
      <w:r w:rsidR="00800365">
        <w:rPr>
          <w:rFonts w:asciiTheme="majorHAnsi" w:hAnsiTheme="majorHAnsi" w:cstheme="majorHAnsi"/>
          <w:sz w:val="20"/>
          <w:szCs w:val="20"/>
        </w:rPr>
        <w:t>d</w:t>
      </w:r>
      <w:r w:rsidR="003D0553">
        <w:rPr>
          <w:rFonts w:asciiTheme="majorHAnsi" w:hAnsiTheme="majorHAnsi" w:cstheme="majorHAnsi"/>
          <w:sz w:val="20"/>
          <w:szCs w:val="20"/>
        </w:rPr>
        <w:t xml:space="preserve">ie Verwendung der Bilder </w:t>
      </w:r>
      <w:r w:rsidR="0049193B">
        <w:rPr>
          <w:rFonts w:asciiTheme="majorHAnsi" w:hAnsiTheme="majorHAnsi" w:cstheme="majorHAnsi"/>
          <w:sz w:val="20"/>
          <w:szCs w:val="20"/>
        </w:rPr>
        <w:t>honorarfrei für die Tagespresse.</w:t>
      </w:r>
    </w:p>
    <w:p w:rsidR="00F11B70" w:rsidRPr="00800365" w:rsidRDefault="00F11B70" w:rsidP="00FB7F1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</w:p>
    <w:p w:rsidR="00CB0374" w:rsidRPr="00CB0374" w:rsidRDefault="00CB0374" w:rsidP="00CB037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CB0374">
        <w:rPr>
          <w:rFonts w:asciiTheme="majorHAnsi" w:hAnsiTheme="majorHAnsi" w:cstheme="majorHAnsi"/>
          <w:sz w:val="20"/>
          <w:szCs w:val="20"/>
          <w:u w:val="single"/>
        </w:rPr>
        <w:t>Rückfragehinweis</w:t>
      </w:r>
    </w:p>
    <w:p w:rsidR="00CB0374" w:rsidRPr="00CB0374" w:rsidRDefault="00E22AE3" w:rsidP="00CB037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Wettfahrtleiter Gert </w:t>
      </w:r>
      <w:proofErr w:type="spellStart"/>
      <w:r>
        <w:rPr>
          <w:rFonts w:asciiTheme="majorHAnsi" w:hAnsiTheme="majorHAnsi" w:cstheme="majorHAnsi"/>
          <w:sz w:val="20"/>
          <w:szCs w:val="20"/>
        </w:rPr>
        <w:t>Schmidleitner</w:t>
      </w:r>
      <w:proofErr w:type="spellEnd"/>
      <w:r w:rsidR="00ED3EF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(</w:t>
      </w:r>
      <w:hyperlink r:id="rId10" w:history="1">
        <w:r w:rsidRPr="00E05664">
          <w:rPr>
            <w:rStyle w:val="Hyperlink"/>
            <w:rFonts w:asciiTheme="majorHAnsi" w:hAnsiTheme="majorHAnsi" w:cstheme="majorHAnsi"/>
            <w:sz w:val="20"/>
            <w:szCs w:val="20"/>
          </w:rPr>
          <w:t>schmidleitner@sportconsult.at</w:t>
        </w:r>
      </w:hyperlink>
      <w:r w:rsidR="00CB0374" w:rsidRPr="00CB0374">
        <w:rPr>
          <w:rFonts w:asciiTheme="majorHAnsi" w:hAnsiTheme="majorHAnsi" w:cstheme="majorHAnsi"/>
          <w:sz w:val="20"/>
          <w:szCs w:val="20"/>
        </w:rPr>
        <w:t>;</w:t>
      </w:r>
      <w:r>
        <w:rPr>
          <w:rFonts w:asciiTheme="majorHAnsi" w:hAnsiTheme="majorHAnsi" w:cstheme="majorHAnsi"/>
          <w:sz w:val="20"/>
          <w:szCs w:val="20"/>
        </w:rPr>
        <w:t xml:space="preserve"> 07666/512 88 03</w:t>
      </w:r>
      <w:r w:rsidR="00CB0374" w:rsidRPr="00CB0374">
        <w:rPr>
          <w:rFonts w:asciiTheme="majorHAnsi" w:hAnsiTheme="majorHAnsi" w:cstheme="majorHAnsi"/>
          <w:sz w:val="20"/>
          <w:szCs w:val="20"/>
        </w:rPr>
        <w:t>)</w:t>
      </w:r>
    </w:p>
    <w:p w:rsidR="00430338" w:rsidRPr="00495158" w:rsidRDefault="00CB0374" w:rsidP="00CB0374">
      <w:pPr>
        <w:spacing w:line="276" w:lineRule="auto"/>
        <w:ind w:left="-426" w:right="1411"/>
        <w:rPr>
          <w:rFonts w:asciiTheme="majorHAnsi" w:hAnsiTheme="majorHAnsi" w:cstheme="majorHAnsi"/>
          <w:sz w:val="20"/>
          <w:szCs w:val="20"/>
          <w:u w:val="single"/>
        </w:rPr>
      </w:pPr>
      <w:r w:rsidRPr="00CB0374">
        <w:rPr>
          <w:rFonts w:asciiTheme="majorHAnsi" w:hAnsiTheme="majorHAnsi" w:cstheme="majorHAnsi"/>
          <w:sz w:val="20"/>
          <w:szCs w:val="20"/>
        </w:rPr>
        <w:t>Pressereferent Georg Flödl (georg.floedl@uycas.at; 0676/40 60 920)</w:t>
      </w:r>
      <w:r w:rsidR="00430338">
        <w:rPr>
          <w:rFonts w:asciiTheme="majorHAnsi" w:hAnsiTheme="majorHAnsi" w:cstheme="majorHAnsi"/>
          <w:sz w:val="20"/>
          <w:szCs w:val="20"/>
        </w:rPr>
        <w:br/>
      </w:r>
      <w:r w:rsidR="00430338" w:rsidRPr="00495158">
        <w:rPr>
          <w:rFonts w:asciiTheme="majorHAnsi" w:hAnsiTheme="majorHAnsi" w:cstheme="majorHAnsi"/>
          <w:sz w:val="20"/>
          <w:szCs w:val="20"/>
          <w:u w:val="single"/>
        </w:rPr>
        <w:t>Beil</w:t>
      </w:r>
      <w:r w:rsidR="00495158" w:rsidRPr="00495158">
        <w:rPr>
          <w:rFonts w:asciiTheme="majorHAnsi" w:hAnsiTheme="majorHAnsi" w:cstheme="majorHAnsi"/>
          <w:sz w:val="20"/>
          <w:szCs w:val="20"/>
          <w:u w:val="single"/>
        </w:rPr>
        <w:t>agen wie erwähnt</w:t>
      </w:r>
    </w:p>
    <w:sectPr w:rsidR="00430338" w:rsidRPr="00495158" w:rsidSect="00430338">
      <w:headerReference w:type="default" r:id="rId11"/>
      <w:pgSz w:w="11900" w:h="16840"/>
      <w:pgMar w:top="1417" w:right="0" w:bottom="284" w:left="1417" w:header="426" w:footer="17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4D2" w:rsidRDefault="008044D2" w:rsidP="00037E29">
      <w:r>
        <w:separator/>
      </w:r>
    </w:p>
  </w:endnote>
  <w:endnote w:type="continuationSeparator" w:id="0">
    <w:p w:rsidR="008044D2" w:rsidRDefault="008044D2" w:rsidP="0003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4D2" w:rsidRDefault="008044D2" w:rsidP="00037E29">
      <w:r>
        <w:separator/>
      </w:r>
    </w:p>
  </w:footnote>
  <w:footnote w:type="continuationSeparator" w:id="0">
    <w:p w:rsidR="008044D2" w:rsidRDefault="008044D2" w:rsidP="0003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4D2" w:rsidRDefault="008044D2" w:rsidP="00037E29">
    <w:pPr>
      <w:pStyle w:val="Kopfzeile"/>
      <w:tabs>
        <w:tab w:val="clear" w:pos="9072"/>
      </w:tabs>
      <w:ind w:left="-1417"/>
    </w:pPr>
    <w:r>
      <w:rPr>
        <w:noProof/>
      </w:rPr>
      <w:drawing>
        <wp:inline distT="0" distB="0" distL="0" distR="0" wp14:anchorId="6FB19A7C" wp14:editId="0B807A97">
          <wp:extent cx="6443422" cy="103632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491"/>
                  <a:stretch/>
                </pic:blipFill>
                <pic:spPr bwMode="auto">
                  <a:xfrm>
                    <a:off x="0" y="0"/>
                    <a:ext cx="6449478" cy="1037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623"/>
    <w:multiLevelType w:val="hybridMultilevel"/>
    <w:tmpl w:val="C00C39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27FF8"/>
    <w:multiLevelType w:val="hybridMultilevel"/>
    <w:tmpl w:val="621C68D2"/>
    <w:lvl w:ilvl="0" w:tplc="9674697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4738A"/>
    <w:multiLevelType w:val="hybridMultilevel"/>
    <w:tmpl w:val="8046A208"/>
    <w:lvl w:ilvl="0" w:tplc="0C07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1051C6"/>
    <w:multiLevelType w:val="hybridMultilevel"/>
    <w:tmpl w:val="D5826D04"/>
    <w:lvl w:ilvl="0" w:tplc="66867FF2">
      <w:numFmt w:val="bullet"/>
      <w:lvlText w:val="-"/>
      <w:lvlJc w:val="left"/>
      <w:pPr>
        <w:ind w:left="48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48E0497"/>
    <w:multiLevelType w:val="hybridMultilevel"/>
    <w:tmpl w:val="9FD643A6"/>
    <w:lvl w:ilvl="0" w:tplc="0C07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A4F5F29"/>
    <w:multiLevelType w:val="hybridMultilevel"/>
    <w:tmpl w:val="EECCB832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B007BF2"/>
    <w:multiLevelType w:val="hybridMultilevel"/>
    <w:tmpl w:val="9658382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32BDB"/>
    <w:multiLevelType w:val="hybridMultilevel"/>
    <w:tmpl w:val="5C386454"/>
    <w:lvl w:ilvl="0" w:tplc="66867FF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5D0C1F4A">
      <w:numFmt w:val="bullet"/>
      <w:lvlText w:val=""/>
      <w:lvlJc w:val="left"/>
      <w:pPr>
        <w:ind w:left="1140" w:hanging="360"/>
      </w:pPr>
      <w:rPr>
        <w:rFonts w:ascii="Symbol" w:eastAsia="Times New Roman" w:hAnsi="Symbol" w:cstheme="majorHAnsi" w:hint="default"/>
      </w:rPr>
    </w:lvl>
    <w:lvl w:ilvl="2" w:tplc="0C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4"/>
    <w:rsid w:val="000127D1"/>
    <w:rsid w:val="00037E29"/>
    <w:rsid w:val="00052223"/>
    <w:rsid w:val="000D0B24"/>
    <w:rsid w:val="000D7510"/>
    <w:rsid w:val="000E3AD6"/>
    <w:rsid w:val="0012144B"/>
    <w:rsid w:val="00124CD0"/>
    <w:rsid w:val="00127D61"/>
    <w:rsid w:val="00135F9D"/>
    <w:rsid w:val="00157770"/>
    <w:rsid w:val="0017255B"/>
    <w:rsid w:val="00192D0E"/>
    <w:rsid w:val="001A6F14"/>
    <w:rsid w:val="001E401A"/>
    <w:rsid w:val="001F26E0"/>
    <w:rsid w:val="00215AE8"/>
    <w:rsid w:val="002830B9"/>
    <w:rsid w:val="00291D92"/>
    <w:rsid w:val="002B2F29"/>
    <w:rsid w:val="002D1F53"/>
    <w:rsid w:val="00323E06"/>
    <w:rsid w:val="003245CD"/>
    <w:rsid w:val="00357CB2"/>
    <w:rsid w:val="003D0553"/>
    <w:rsid w:val="003F7B35"/>
    <w:rsid w:val="00430338"/>
    <w:rsid w:val="0043173A"/>
    <w:rsid w:val="004723E3"/>
    <w:rsid w:val="00490986"/>
    <w:rsid w:val="0049193B"/>
    <w:rsid w:val="00495158"/>
    <w:rsid w:val="0054659D"/>
    <w:rsid w:val="005A20D0"/>
    <w:rsid w:val="005B5948"/>
    <w:rsid w:val="00640BEB"/>
    <w:rsid w:val="00651205"/>
    <w:rsid w:val="00684A68"/>
    <w:rsid w:val="006B1581"/>
    <w:rsid w:val="006E2AF2"/>
    <w:rsid w:val="006E2F63"/>
    <w:rsid w:val="00707C9C"/>
    <w:rsid w:val="00725D93"/>
    <w:rsid w:val="0076442D"/>
    <w:rsid w:val="007A015B"/>
    <w:rsid w:val="00800365"/>
    <w:rsid w:val="008044D2"/>
    <w:rsid w:val="008B3054"/>
    <w:rsid w:val="00981982"/>
    <w:rsid w:val="009954DA"/>
    <w:rsid w:val="00A105CB"/>
    <w:rsid w:val="00A36CA2"/>
    <w:rsid w:val="00A401A9"/>
    <w:rsid w:val="00A6287B"/>
    <w:rsid w:val="00AA01B5"/>
    <w:rsid w:val="00AB4166"/>
    <w:rsid w:val="00B20030"/>
    <w:rsid w:val="00B234A0"/>
    <w:rsid w:val="00B5353A"/>
    <w:rsid w:val="00B60B71"/>
    <w:rsid w:val="00B80174"/>
    <w:rsid w:val="00BA166D"/>
    <w:rsid w:val="00C35F67"/>
    <w:rsid w:val="00C70925"/>
    <w:rsid w:val="00CA5A63"/>
    <w:rsid w:val="00CB0374"/>
    <w:rsid w:val="00D0626C"/>
    <w:rsid w:val="00D272B1"/>
    <w:rsid w:val="00D6158E"/>
    <w:rsid w:val="00D63F7E"/>
    <w:rsid w:val="00D902A4"/>
    <w:rsid w:val="00D95327"/>
    <w:rsid w:val="00E22AE3"/>
    <w:rsid w:val="00EB5E69"/>
    <w:rsid w:val="00ED3EFC"/>
    <w:rsid w:val="00EF6E18"/>
    <w:rsid w:val="00F01C31"/>
    <w:rsid w:val="00F069E8"/>
    <w:rsid w:val="00F11B70"/>
    <w:rsid w:val="00F312BB"/>
    <w:rsid w:val="00FB26AE"/>
    <w:rsid w:val="00FB7F14"/>
    <w:rsid w:val="00FC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6F14"/>
    <w:rPr>
      <w:rFonts w:eastAsia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F1290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037E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7E29"/>
    <w:rPr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E2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7E29"/>
    <w:rPr>
      <w:rFonts w:ascii="Lucida Grande" w:hAnsi="Lucida Grande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B5353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23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9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4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7111">
              <w:marLeft w:val="0"/>
              <w:marRight w:val="0"/>
              <w:marTop w:val="0"/>
              <w:marBottom w:val="3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0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69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85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96370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56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785507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12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869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4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449608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96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4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23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840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927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993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9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86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3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849698">
                                                  <w:marLeft w:val="4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71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649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422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753676">
                                                                  <w:marLeft w:val="75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5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334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554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006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116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367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59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9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ycas.a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chmidleitner@sportconsul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ycas.at/regatten/ergebnis/?rid=39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l&#246;dl\Lokale%20Einstellungen\Temporary%20Internet%20Files\Content.Outlook\AOZ8IONG\UYC_Musto_Eur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UYC_Musto_Euro</Template>
  <TotalTime>0</TotalTime>
  <Pages>1</Pages>
  <Words>330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Flödl Georg</dc:creator>
  <cp:lastModifiedBy>SEK02</cp:lastModifiedBy>
  <cp:revision>2</cp:revision>
  <cp:lastPrinted>2014-09-19T17:22:00Z</cp:lastPrinted>
  <dcterms:created xsi:type="dcterms:W3CDTF">2016-02-12T13:05:00Z</dcterms:created>
  <dcterms:modified xsi:type="dcterms:W3CDTF">2016-02-12T13:05:00Z</dcterms:modified>
</cp:coreProperties>
</file>